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608" w:rsidRPr="00803D5F" w:rsidRDefault="00945C9D" w:rsidP="00103608">
      <w:pPr>
        <w:rPr>
          <w:b/>
        </w:rPr>
      </w:pPr>
      <w:r>
        <w:rPr>
          <w:b/>
        </w:rPr>
        <w:t>Session 4- Nature of Geometry, Similarity and Congruence</w:t>
      </w:r>
      <w:r w:rsidR="00A57420">
        <w:rPr>
          <w:b/>
        </w:rPr>
        <w:t xml:space="preserve"> </w:t>
      </w:r>
    </w:p>
    <w:tbl>
      <w:tblPr>
        <w:tblStyle w:val="TableGrid"/>
        <w:tblW w:w="0" w:type="auto"/>
        <w:tblLayout w:type="fixed"/>
        <w:tblLook w:val="00BF"/>
      </w:tblPr>
      <w:tblGrid>
        <w:gridCol w:w="695"/>
        <w:gridCol w:w="5983"/>
        <w:gridCol w:w="1170"/>
        <w:gridCol w:w="1008"/>
      </w:tblGrid>
      <w:tr w:rsidR="00103608" w:rsidTr="001A6F34">
        <w:tc>
          <w:tcPr>
            <w:tcW w:w="695" w:type="dxa"/>
          </w:tcPr>
          <w:p w:rsidR="00103608" w:rsidRDefault="00103608">
            <w:r>
              <w:t>Time</w:t>
            </w:r>
          </w:p>
        </w:tc>
        <w:tc>
          <w:tcPr>
            <w:tcW w:w="5983" w:type="dxa"/>
          </w:tcPr>
          <w:p w:rsidR="00103608" w:rsidRDefault="00103608" w:rsidP="00103608">
            <w:pPr>
              <w:jc w:val="center"/>
            </w:pPr>
            <w:r>
              <w:t>Agenda</w:t>
            </w:r>
          </w:p>
        </w:tc>
        <w:tc>
          <w:tcPr>
            <w:tcW w:w="1170" w:type="dxa"/>
          </w:tcPr>
          <w:p w:rsidR="00103608" w:rsidRDefault="00103608" w:rsidP="00103608">
            <w:pPr>
              <w:jc w:val="center"/>
            </w:pPr>
            <w:r>
              <w:t>Vocab</w:t>
            </w:r>
          </w:p>
        </w:tc>
        <w:tc>
          <w:tcPr>
            <w:tcW w:w="1008" w:type="dxa"/>
          </w:tcPr>
          <w:p w:rsidR="00103608" w:rsidRDefault="00103608" w:rsidP="00103608">
            <w:pPr>
              <w:jc w:val="center"/>
            </w:pPr>
            <w:r>
              <w:t>Resources</w:t>
            </w:r>
          </w:p>
        </w:tc>
      </w:tr>
      <w:tr w:rsidR="00103608" w:rsidTr="001A6F34">
        <w:tc>
          <w:tcPr>
            <w:tcW w:w="695" w:type="dxa"/>
          </w:tcPr>
          <w:p w:rsidR="00103608" w:rsidRDefault="00103608">
            <w:r>
              <w:t>4:00</w:t>
            </w:r>
          </w:p>
        </w:tc>
        <w:tc>
          <w:tcPr>
            <w:tcW w:w="5983" w:type="dxa"/>
          </w:tcPr>
          <w:p w:rsid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Symbol" w:hAnsi="Symbol" w:cs="Symbol"/>
                <w:color w:val="000000"/>
              </w:rPr>
              <w:t xml:space="preserve">• </w:t>
            </w:r>
            <w:r>
              <w:rPr>
                <w:rFonts w:ascii="Cambria" w:hAnsi="Cambria" w:cs="Cambria"/>
                <w:color w:val="000000"/>
              </w:rPr>
              <w:t>Welcome</w:t>
            </w:r>
            <w:r>
              <w:rPr>
                <w:rFonts w:ascii="Cambria" w:hAnsi="Cambria" w:cs="Cambria"/>
                <w:color w:val="000000"/>
              </w:rPr>
              <w:tab/>
            </w:r>
          </w:p>
          <w:p w:rsidR="00103608" w:rsidRPr="00103608" w:rsidRDefault="00103608" w:rsidP="001036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mbria" w:hAnsi="Cambria" w:cs="Cambria"/>
                <w:color w:val="000000"/>
              </w:rPr>
            </w:pPr>
            <w:r>
              <w:rPr>
                <w:rFonts w:ascii="Cambria" w:hAnsi="Cambria" w:cs="Cambria"/>
                <w:color w:val="000000"/>
              </w:rPr>
              <w:t xml:space="preserve">   </w:t>
            </w:r>
            <w:r>
              <w:rPr>
                <w:rFonts w:ascii="Symbol" w:hAnsi="Symbol" w:cs="Symbol"/>
                <w:color w:val="000000"/>
              </w:rPr>
              <w:t xml:space="preserve">• </w:t>
            </w:r>
            <w:r>
              <w:rPr>
                <w:rFonts w:ascii="Cambria" w:hAnsi="Cambria" w:cs="Cambria"/>
                <w:color w:val="000000"/>
              </w:rPr>
              <w:t>Go over homework &amp; questions</w:t>
            </w:r>
            <w:r>
              <w:rPr>
                <w:rFonts w:ascii="Cambria" w:hAnsi="Cambria" w:cs="Cambria"/>
                <w:color w:val="000000"/>
              </w:rPr>
              <w:tab/>
            </w:r>
          </w:p>
        </w:tc>
        <w:tc>
          <w:tcPr>
            <w:tcW w:w="1170" w:type="dxa"/>
          </w:tcPr>
          <w:p w:rsidR="00103608" w:rsidRDefault="00103608"/>
        </w:tc>
        <w:tc>
          <w:tcPr>
            <w:tcW w:w="1008" w:type="dxa"/>
          </w:tcPr>
          <w:p w:rsidR="00103608" w:rsidRDefault="00103608"/>
        </w:tc>
      </w:tr>
      <w:tr w:rsidR="00103608" w:rsidTr="001A6F34">
        <w:tc>
          <w:tcPr>
            <w:tcW w:w="695" w:type="dxa"/>
          </w:tcPr>
          <w:p w:rsidR="00103608" w:rsidRDefault="00103608">
            <w:r>
              <w:t>4:15</w:t>
            </w:r>
          </w:p>
        </w:tc>
        <w:tc>
          <w:tcPr>
            <w:tcW w:w="5983" w:type="dxa"/>
          </w:tcPr>
          <w:p w:rsidR="006E7461" w:rsidRDefault="006E7461" w:rsidP="00103608">
            <w:pPr>
              <w:rPr>
                <w:b/>
              </w:rPr>
            </w:pPr>
            <w:r>
              <w:rPr>
                <w:b/>
              </w:rPr>
              <w:t>Axioms (Postulates) vs. Theorems</w:t>
            </w:r>
          </w:p>
          <w:p w:rsidR="006E7461" w:rsidRPr="006E7461" w:rsidRDefault="006E7461" w:rsidP="006E7461">
            <w:pPr>
              <w:pStyle w:val="ListParagraph"/>
              <w:numPr>
                <w:ilvl w:val="0"/>
                <w:numId w:val="2"/>
              </w:numPr>
              <w:rPr>
                <w:b/>
              </w:rPr>
            </w:pPr>
            <w:r>
              <w:t>Define and Discuss the ideas of Axioms and Theorems…</w:t>
            </w:r>
          </w:p>
          <w:p w:rsidR="006E7461" w:rsidRPr="006E7461" w:rsidRDefault="006E7461" w:rsidP="006E7461">
            <w:pPr>
              <w:pStyle w:val="ListParagraph"/>
              <w:numPr>
                <w:ilvl w:val="0"/>
                <w:numId w:val="3"/>
              </w:numPr>
              <w:rPr>
                <w:b/>
              </w:rPr>
            </w:pPr>
            <w:r>
              <w:t>Axiom- something we accept without proof. We are so utterly convinced of it that we don’t feel the need to prove it (Self-Evident)</w:t>
            </w:r>
          </w:p>
          <w:p w:rsidR="006E7461" w:rsidRPr="006E7461" w:rsidRDefault="006E7461" w:rsidP="006E7461">
            <w:pPr>
              <w:pStyle w:val="ListParagraph"/>
              <w:numPr>
                <w:ilvl w:val="0"/>
                <w:numId w:val="3"/>
              </w:numPr>
              <w:rPr>
                <w:b/>
              </w:rPr>
            </w:pPr>
            <w:r>
              <w:t>Theorem- something we prove.</w:t>
            </w:r>
          </w:p>
          <w:p w:rsidR="006E7461" w:rsidRPr="006E7461" w:rsidRDefault="006E7461" w:rsidP="006E7461">
            <w:pPr>
              <w:pStyle w:val="ListParagraph"/>
              <w:numPr>
                <w:ilvl w:val="0"/>
                <w:numId w:val="2"/>
              </w:numPr>
              <w:rPr>
                <w:b/>
              </w:rPr>
            </w:pPr>
            <w:r>
              <w:t xml:space="preserve">Have the participants make a list of several things they accept as “Axiomatic” not necessarily related to math ie. The sun will rise tomorrow, my parents love me etc. Share with their group and then with the </w:t>
            </w:r>
            <w:r w:rsidR="001A6F34">
              <w:t xml:space="preserve">larger </w:t>
            </w:r>
            <w:r>
              <w:t>group.</w:t>
            </w:r>
          </w:p>
          <w:p w:rsidR="006E7461" w:rsidRPr="006E7461" w:rsidRDefault="006E7461" w:rsidP="006E7461">
            <w:pPr>
              <w:pStyle w:val="ListParagraph"/>
              <w:numPr>
                <w:ilvl w:val="0"/>
                <w:numId w:val="2"/>
              </w:numPr>
              <w:rPr>
                <w:b/>
              </w:rPr>
            </w:pPr>
            <w:r>
              <w:t>You may want to discuss the differences in axioms based on belief systems and actions.</w:t>
            </w:r>
          </w:p>
          <w:p w:rsidR="00103608" w:rsidRPr="006E7461" w:rsidRDefault="00103608" w:rsidP="00103608">
            <w:pPr>
              <w:rPr>
                <w:b/>
              </w:rPr>
            </w:pPr>
          </w:p>
        </w:tc>
        <w:tc>
          <w:tcPr>
            <w:tcW w:w="1170" w:type="dxa"/>
          </w:tcPr>
          <w:p w:rsidR="006E7461" w:rsidRDefault="006E7461">
            <w:r>
              <w:t>Axiom</w:t>
            </w:r>
          </w:p>
          <w:p w:rsidR="00103608" w:rsidRDefault="006E7461">
            <w:r>
              <w:t>Theorem</w:t>
            </w:r>
          </w:p>
        </w:tc>
        <w:tc>
          <w:tcPr>
            <w:tcW w:w="1008" w:type="dxa"/>
          </w:tcPr>
          <w:p w:rsidR="00103608" w:rsidRDefault="00103608"/>
        </w:tc>
      </w:tr>
      <w:tr w:rsidR="00103608" w:rsidTr="001A6F34">
        <w:tc>
          <w:tcPr>
            <w:tcW w:w="695" w:type="dxa"/>
          </w:tcPr>
          <w:p w:rsidR="00103608" w:rsidRDefault="006E7461">
            <w:r>
              <w:t>4:30</w:t>
            </w:r>
          </w:p>
        </w:tc>
        <w:tc>
          <w:tcPr>
            <w:tcW w:w="5983" w:type="dxa"/>
          </w:tcPr>
          <w:p w:rsidR="00CD7CAF" w:rsidRDefault="006E7461">
            <w:pPr>
              <w:rPr>
                <w:b/>
              </w:rPr>
            </w:pPr>
            <w:r>
              <w:rPr>
                <w:b/>
              </w:rPr>
              <w:t>Axioms for Geometric Plane</w:t>
            </w:r>
          </w:p>
          <w:p w:rsidR="00727B4D" w:rsidRPr="00727B4D" w:rsidRDefault="00CD7CAF" w:rsidP="00CD7CAF">
            <w:pPr>
              <w:pStyle w:val="ListParagraph"/>
              <w:numPr>
                <w:ilvl w:val="0"/>
                <w:numId w:val="4"/>
              </w:numPr>
              <w:rPr>
                <w:b/>
              </w:rPr>
            </w:pPr>
            <w:r>
              <w:rPr>
                <w:b/>
              </w:rPr>
              <w:t>Euclidean Geometry</w:t>
            </w:r>
            <w:r>
              <w:t>- spend a few minutes discussing who Euclidean was and how Euclidean geometry came to be.</w:t>
            </w:r>
            <w:r w:rsidR="005D567E">
              <w:t xml:space="preserve">  Go over the postulates.</w:t>
            </w:r>
          </w:p>
          <w:p w:rsidR="00727B4D" w:rsidRDefault="00722B66" w:rsidP="00727B4D">
            <w:pPr>
              <w:rPr>
                <w:b/>
              </w:rPr>
            </w:pPr>
            <w:hyperlink r:id="rId5" w:history="1">
              <w:r w:rsidR="00727B4D" w:rsidRPr="007F1E6A">
                <w:rPr>
                  <w:rStyle w:val="Hyperlink"/>
                  <w:b/>
                </w:rPr>
                <w:t>http://math.youngzones.org/Non-Egeometry</w:t>
              </w:r>
              <w:r w:rsidR="00727B4D" w:rsidRPr="007F1E6A">
                <w:rPr>
                  <w:rStyle w:val="Hyperlink"/>
                  <w:b/>
                </w:rPr>
                <w:t>/</w:t>
              </w:r>
              <w:r w:rsidR="00727B4D" w:rsidRPr="007F1E6A">
                <w:rPr>
                  <w:rStyle w:val="Hyperlink"/>
                  <w:b/>
                </w:rPr>
                <w:t>index.html</w:t>
              </w:r>
            </w:hyperlink>
          </w:p>
          <w:p w:rsidR="00CD7CAF" w:rsidRPr="00727B4D" w:rsidRDefault="00CD7CAF" w:rsidP="00727B4D">
            <w:pPr>
              <w:rPr>
                <w:b/>
              </w:rPr>
            </w:pPr>
          </w:p>
          <w:p w:rsidR="00D87E0A" w:rsidRDefault="00D87E0A" w:rsidP="00CD7CAF">
            <w:pPr>
              <w:pStyle w:val="ListParagraph"/>
              <w:numPr>
                <w:ilvl w:val="0"/>
                <w:numId w:val="4"/>
              </w:numPr>
              <w:rPr>
                <w:b/>
              </w:rPr>
            </w:pPr>
            <w:r>
              <w:rPr>
                <w:b/>
              </w:rPr>
              <w:t>Focus on the 5</w:t>
            </w:r>
            <w:r w:rsidRPr="00D87E0A">
              <w:rPr>
                <w:b/>
                <w:vertAlign w:val="superscript"/>
              </w:rPr>
              <w:t>th</w:t>
            </w:r>
            <w:r>
              <w:rPr>
                <w:b/>
              </w:rPr>
              <w:t xml:space="preserve"> postulate also known and the Parallel Postulate</w:t>
            </w:r>
          </w:p>
          <w:p w:rsidR="00935D82" w:rsidRDefault="00F312AE" w:rsidP="00D87E0A">
            <w:pPr>
              <w:rPr>
                <w:rFonts w:ascii="Times" w:hAnsi="Times" w:cs="Times"/>
                <w:i/>
                <w:iCs/>
                <w:color w:val="FF0000"/>
                <w:szCs w:val="36"/>
                <w:u w:val="single"/>
              </w:rPr>
            </w:pPr>
            <w:r w:rsidRPr="00F312AE">
              <w:rPr>
                <w:rFonts w:cs="Times"/>
                <w:color w:val="FF0000"/>
                <w:szCs w:val="36"/>
              </w:rPr>
              <w:t>If a straight line crossing two straight lines makes the interior angles on the same side less than two right angles, the two straight lines, if extended indefinitely, meet on that side on which are the angles less than the two right angles.</w:t>
            </w:r>
            <w:r>
              <w:rPr>
                <w:rFonts w:cs="Times"/>
                <w:color w:val="FF0000"/>
                <w:szCs w:val="36"/>
              </w:rPr>
              <w:t xml:space="preserve">   </w:t>
            </w:r>
            <w:r w:rsidRPr="00727B4D">
              <w:rPr>
                <w:rFonts w:cs="Times"/>
                <w:b/>
                <w:szCs w:val="36"/>
              </w:rPr>
              <w:t>Simply Stated</w:t>
            </w:r>
            <w:r>
              <w:rPr>
                <w:rFonts w:cs="Times"/>
                <w:szCs w:val="36"/>
              </w:rPr>
              <w:t xml:space="preserve">- </w:t>
            </w:r>
            <w:r w:rsidRPr="00727B4D">
              <w:rPr>
                <w:rFonts w:ascii="Times" w:hAnsi="Times" w:cs="Times"/>
                <w:i/>
                <w:iCs/>
                <w:color w:val="FF0000"/>
                <w:szCs w:val="36"/>
                <w:u w:val="single"/>
              </w:rPr>
              <w:t>Through a point not on a line, there is no more than one line parallel to the line.</w:t>
            </w:r>
          </w:p>
          <w:p w:rsidR="00935D82" w:rsidRDefault="00935D82" w:rsidP="00D87E0A">
            <w:pPr>
              <w:rPr>
                <w:rFonts w:ascii="Times" w:hAnsi="Times" w:cs="Times"/>
                <w:i/>
                <w:iCs/>
                <w:color w:val="FF0000"/>
                <w:szCs w:val="36"/>
                <w:u w:val="single"/>
              </w:rPr>
            </w:pPr>
          </w:p>
          <w:p w:rsidR="00727B4D" w:rsidRPr="00702B15" w:rsidRDefault="00935D82" w:rsidP="00D87E0A">
            <w:pPr>
              <w:rPr>
                <w:rFonts w:ascii="Times" w:hAnsi="Times" w:cs="Times"/>
                <w:iCs/>
                <w:szCs w:val="36"/>
              </w:rPr>
            </w:pPr>
            <w:r w:rsidRPr="00443664">
              <w:rPr>
                <w:rFonts w:ascii="Times" w:hAnsi="Times" w:cs="Times"/>
                <w:b/>
                <w:iCs/>
                <w:szCs w:val="36"/>
              </w:rPr>
              <w:t>ACTIVITY</w:t>
            </w:r>
            <w:r>
              <w:rPr>
                <w:rFonts w:ascii="Times" w:hAnsi="Times" w:cs="Times"/>
                <w:iCs/>
                <w:szCs w:val="36"/>
              </w:rPr>
              <w:t>:</w:t>
            </w:r>
            <w:r w:rsidR="00702B15">
              <w:rPr>
                <w:rFonts w:ascii="Times" w:hAnsi="Times" w:cs="Times"/>
                <w:iCs/>
                <w:szCs w:val="36"/>
              </w:rPr>
              <w:t xml:space="preserve"> Beckmann Activity Book pp 238-239 Class Activity 10F: Angles Formed When a Line Crosses Two Parallel Lines.</w:t>
            </w:r>
          </w:p>
          <w:p w:rsidR="00103608" w:rsidRPr="00727B4D" w:rsidRDefault="00103608" w:rsidP="00D87E0A">
            <w:pPr>
              <w:rPr>
                <w:b/>
              </w:rPr>
            </w:pPr>
          </w:p>
        </w:tc>
        <w:tc>
          <w:tcPr>
            <w:tcW w:w="1170" w:type="dxa"/>
          </w:tcPr>
          <w:p w:rsidR="00443664" w:rsidRDefault="00762C2B">
            <w:r>
              <w:t>Euclidean Geometry</w:t>
            </w:r>
          </w:p>
          <w:p w:rsidR="00443664" w:rsidRDefault="00443664"/>
          <w:p w:rsidR="00762C2B" w:rsidRPr="00443664" w:rsidRDefault="00443664">
            <w:r w:rsidRPr="00443664">
              <w:t>Transversal lines</w:t>
            </w:r>
          </w:p>
          <w:p w:rsidR="00103608" w:rsidRDefault="00103608"/>
        </w:tc>
        <w:tc>
          <w:tcPr>
            <w:tcW w:w="1008" w:type="dxa"/>
          </w:tcPr>
          <w:p w:rsidR="00103608" w:rsidRDefault="00103608"/>
        </w:tc>
      </w:tr>
      <w:tr w:rsidR="00103608" w:rsidTr="001A6F34">
        <w:tc>
          <w:tcPr>
            <w:tcW w:w="695" w:type="dxa"/>
          </w:tcPr>
          <w:p w:rsidR="00103608" w:rsidRDefault="005D567E">
            <w:r>
              <w:t>5:15</w:t>
            </w:r>
          </w:p>
        </w:tc>
        <w:tc>
          <w:tcPr>
            <w:tcW w:w="5983" w:type="dxa"/>
          </w:tcPr>
          <w:p w:rsidR="00727B4D" w:rsidRDefault="00727B4D">
            <w:pPr>
              <w:rPr>
                <w:b/>
              </w:rPr>
            </w:pPr>
            <w:r>
              <w:rPr>
                <w:b/>
              </w:rPr>
              <w:t>Undefined and Defined Terms</w:t>
            </w:r>
          </w:p>
          <w:p w:rsidR="00935D82" w:rsidRPr="00935D82" w:rsidRDefault="00727B4D" w:rsidP="00727B4D">
            <w:pPr>
              <w:pStyle w:val="ListParagraph"/>
              <w:numPr>
                <w:ilvl w:val="0"/>
                <w:numId w:val="4"/>
              </w:numPr>
              <w:rPr>
                <w:b/>
              </w:rPr>
            </w:pPr>
            <w:r>
              <w:t>D</w:t>
            </w:r>
            <w:r w:rsidR="00935D82">
              <w:t>iscussed “Undefined” and “Defined” terms</w:t>
            </w:r>
          </w:p>
          <w:p w:rsidR="00935D82" w:rsidRDefault="00935D82" w:rsidP="00727B4D">
            <w:pPr>
              <w:pStyle w:val="ListParagraph"/>
              <w:numPr>
                <w:ilvl w:val="0"/>
                <w:numId w:val="4"/>
              </w:numPr>
              <w:rPr>
                <w:b/>
              </w:rPr>
            </w:pPr>
            <w:r>
              <w:t xml:space="preserve">3 undefined terms in geometry are: </w:t>
            </w:r>
          </w:p>
          <w:p w:rsidR="00935D82" w:rsidRPr="00935D82" w:rsidRDefault="00935D82" w:rsidP="00935D82">
            <w:pPr>
              <w:pStyle w:val="ListParagraph"/>
              <w:numPr>
                <w:ilvl w:val="0"/>
                <w:numId w:val="5"/>
              </w:numPr>
              <w:rPr>
                <w:b/>
              </w:rPr>
            </w:pPr>
            <w:r>
              <w:rPr>
                <w:b/>
              </w:rPr>
              <w:t>Point-</w:t>
            </w:r>
            <w:r>
              <w:t>no actual size</w:t>
            </w:r>
          </w:p>
          <w:p w:rsidR="00935D82" w:rsidRPr="00935D82" w:rsidRDefault="00935D82" w:rsidP="00935D82">
            <w:pPr>
              <w:pStyle w:val="ListParagraph"/>
              <w:numPr>
                <w:ilvl w:val="0"/>
                <w:numId w:val="5"/>
              </w:numPr>
              <w:rPr>
                <w:b/>
              </w:rPr>
            </w:pPr>
            <w:r>
              <w:rPr>
                <w:b/>
              </w:rPr>
              <w:t xml:space="preserve">Line- </w:t>
            </w:r>
            <w:r>
              <w:t>no thickness, one dimension, extends forever in both directions</w:t>
            </w:r>
          </w:p>
          <w:p w:rsidR="00935D82" w:rsidRPr="00935D82" w:rsidRDefault="00935D82" w:rsidP="00935D82">
            <w:pPr>
              <w:pStyle w:val="ListParagraph"/>
              <w:numPr>
                <w:ilvl w:val="0"/>
                <w:numId w:val="5"/>
              </w:numPr>
              <w:rPr>
                <w:b/>
              </w:rPr>
            </w:pPr>
            <w:r>
              <w:rPr>
                <w:b/>
              </w:rPr>
              <w:t>Plane-</w:t>
            </w:r>
            <w:r>
              <w:t xml:space="preserve"> no thickness, extends indefinitely in all directions</w:t>
            </w:r>
          </w:p>
          <w:p w:rsidR="00935D82" w:rsidRDefault="00935D82" w:rsidP="00935D82">
            <w:pPr>
              <w:rPr>
                <w:b/>
              </w:rPr>
            </w:pPr>
            <w:r>
              <w:rPr>
                <w:b/>
              </w:rPr>
              <w:t xml:space="preserve">ACTIVITY- Discovering Line, Plane and Point  </w:t>
            </w:r>
            <w:hyperlink r:id="rId6" w:history="1">
              <w:r w:rsidRPr="007F1E6A">
                <w:rPr>
                  <w:rStyle w:val="Hyperlink"/>
                  <w:b/>
                </w:rPr>
                <w:t>http://gdbasics.com/index.php?s=dp1</w:t>
              </w:r>
            </w:hyperlink>
          </w:p>
          <w:p w:rsidR="00103608" w:rsidRPr="00935D82" w:rsidRDefault="00103608" w:rsidP="00935D82">
            <w:pPr>
              <w:rPr>
                <w:b/>
              </w:rPr>
            </w:pPr>
          </w:p>
        </w:tc>
        <w:tc>
          <w:tcPr>
            <w:tcW w:w="1170" w:type="dxa"/>
          </w:tcPr>
          <w:p w:rsidR="00103608" w:rsidRDefault="00103608"/>
        </w:tc>
        <w:tc>
          <w:tcPr>
            <w:tcW w:w="1008" w:type="dxa"/>
          </w:tcPr>
          <w:p w:rsidR="00103608" w:rsidRDefault="001A6F34">
            <w:r>
              <w:t>Camera</w:t>
            </w:r>
          </w:p>
        </w:tc>
      </w:tr>
      <w:tr w:rsidR="00103608" w:rsidTr="001A6F34">
        <w:tc>
          <w:tcPr>
            <w:tcW w:w="695" w:type="dxa"/>
          </w:tcPr>
          <w:p w:rsidR="00103608" w:rsidRDefault="00762C2B">
            <w:r>
              <w:t>6:00</w:t>
            </w:r>
          </w:p>
        </w:tc>
        <w:tc>
          <w:tcPr>
            <w:tcW w:w="5983" w:type="dxa"/>
          </w:tcPr>
          <w:p w:rsidR="00103608" w:rsidRPr="00935D82" w:rsidRDefault="00935D82">
            <w:pPr>
              <w:rPr>
                <w:b/>
              </w:rPr>
            </w:pPr>
            <w:r w:rsidRPr="00935D82">
              <w:rPr>
                <w:b/>
              </w:rPr>
              <w:t>BREAK</w:t>
            </w:r>
          </w:p>
        </w:tc>
        <w:tc>
          <w:tcPr>
            <w:tcW w:w="1170" w:type="dxa"/>
          </w:tcPr>
          <w:p w:rsidR="00103608" w:rsidRDefault="00103608"/>
        </w:tc>
        <w:tc>
          <w:tcPr>
            <w:tcW w:w="1008" w:type="dxa"/>
          </w:tcPr>
          <w:p w:rsidR="00103608" w:rsidRDefault="00103608"/>
        </w:tc>
      </w:tr>
      <w:tr w:rsidR="00935D82" w:rsidTr="001A6F34">
        <w:tc>
          <w:tcPr>
            <w:tcW w:w="695" w:type="dxa"/>
          </w:tcPr>
          <w:p w:rsidR="00935D82" w:rsidRDefault="00762C2B">
            <w:r>
              <w:t>6:15</w:t>
            </w:r>
          </w:p>
        </w:tc>
        <w:tc>
          <w:tcPr>
            <w:tcW w:w="5983" w:type="dxa"/>
          </w:tcPr>
          <w:p w:rsidR="005F325D" w:rsidRDefault="005F325D">
            <w:pPr>
              <w:rPr>
                <w:b/>
              </w:rPr>
            </w:pPr>
            <w:r>
              <w:rPr>
                <w:b/>
              </w:rPr>
              <w:t>Review Similar Triangles and intro Similar Quadrilaterals</w:t>
            </w:r>
          </w:p>
          <w:p w:rsidR="005F325D" w:rsidRPr="005F325D" w:rsidRDefault="005F325D" w:rsidP="005F325D">
            <w:pPr>
              <w:pStyle w:val="ListParagraph"/>
              <w:numPr>
                <w:ilvl w:val="0"/>
                <w:numId w:val="6"/>
              </w:numPr>
              <w:rPr>
                <w:b/>
              </w:rPr>
            </w:pPr>
            <w:r>
              <w:t>What is a Termite’s Favorite Breakfast? sheet</w:t>
            </w:r>
          </w:p>
          <w:p w:rsidR="00762C2B" w:rsidRDefault="005F325D" w:rsidP="005F325D">
            <w:pPr>
              <w:rPr>
                <w:b/>
                <w:color w:val="FF0000"/>
              </w:rPr>
            </w:pPr>
            <w:r>
              <w:rPr>
                <w:b/>
                <w:color w:val="FF0000"/>
              </w:rPr>
              <w:t>Beckmann pp 605-613 could be used for more review if needed.</w:t>
            </w:r>
            <w:r>
              <w:rPr>
                <w:b/>
                <w:color w:val="FF0000"/>
              </w:rPr>
              <w:br/>
            </w:r>
          </w:p>
          <w:p w:rsidR="00762C2B" w:rsidRDefault="00762C2B" w:rsidP="005F325D">
            <w:r w:rsidRPr="00762C2B">
              <w:rPr>
                <w:b/>
              </w:rPr>
              <w:t>Congruency tests for triangles</w:t>
            </w:r>
            <w:r>
              <w:t>:</w:t>
            </w:r>
          </w:p>
          <w:p w:rsidR="0043194F" w:rsidRDefault="00762C2B" w:rsidP="00762C2B">
            <w:pPr>
              <w:pStyle w:val="ListParagraph"/>
              <w:numPr>
                <w:ilvl w:val="0"/>
                <w:numId w:val="6"/>
              </w:numPr>
            </w:pPr>
            <w:r>
              <w:t>Discuss the different congruency test for triangles.  SSS, SSA etc.  Use the following website for info.</w:t>
            </w:r>
            <w:r w:rsidR="0043194F">
              <w:t xml:space="preserve">  Go to the section that is titled “How To Tell if Triangles are Congruent”</w:t>
            </w:r>
          </w:p>
          <w:p w:rsidR="00762C2B" w:rsidRPr="00762C2B" w:rsidRDefault="00762C2B" w:rsidP="0043194F"/>
          <w:p w:rsidR="00762C2B" w:rsidRDefault="00722B66" w:rsidP="005F325D">
            <w:pPr>
              <w:rPr>
                <w:b/>
              </w:rPr>
            </w:pPr>
            <w:hyperlink r:id="rId7" w:history="1">
              <w:r w:rsidR="00762C2B" w:rsidRPr="007F1E6A">
                <w:rPr>
                  <w:rStyle w:val="Hyperlink"/>
                  <w:b/>
                </w:rPr>
                <w:t>http://www.mathopenref.com/congruenttriangles.html</w:t>
              </w:r>
            </w:hyperlink>
          </w:p>
          <w:p w:rsidR="00762C2B" w:rsidRDefault="00762C2B" w:rsidP="005F325D">
            <w:pPr>
              <w:rPr>
                <w:b/>
              </w:rPr>
            </w:pPr>
          </w:p>
          <w:p w:rsidR="00856ED7" w:rsidRDefault="00762C2B" w:rsidP="005F325D">
            <w:pPr>
              <w:rPr>
                <w:b/>
              </w:rPr>
            </w:pPr>
            <w:r>
              <w:rPr>
                <w:b/>
              </w:rPr>
              <w:t>ACTIVITY:</w:t>
            </w:r>
            <w:r w:rsidR="00856ED7">
              <w:rPr>
                <w:b/>
              </w:rPr>
              <w:t xml:space="preserve"> Illuminations- </w:t>
            </w:r>
            <w:hyperlink r:id="rId8" w:history="1">
              <w:r w:rsidR="00856ED7" w:rsidRPr="007C2C00">
                <w:rPr>
                  <w:rStyle w:val="Hyperlink"/>
                  <w:b/>
                </w:rPr>
                <w:t>http://illuminations.nctm.org/ActivityDetail.aspx?ID=4</w:t>
              </w:r>
            </w:hyperlink>
          </w:p>
          <w:p w:rsidR="00935D82" w:rsidRPr="00856ED7" w:rsidRDefault="00935D82" w:rsidP="005F325D">
            <w:pPr>
              <w:rPr>
                <w:b/>
              </w:rPr>
            </w:pPr>
          </w:p>
        </w:tc>
        <w:tc>
          <w:tcPr>
            <w:tcW w:w="1170" w:type="dxa"/>
          </w:tcPr>
          <w:p w:rsidR="00762C2B" w:rsidRPr="00762C2B" w:rsidRDefault="00762C2B">
            <w:pPr>
              <w:rPr>
                <w:sz w:val="22"/>
              </w:rPr>
            </w:pPr>
            <w:r w:rsidRPr="00762C2B">
              <w:rPr>
                <w:sz w:val="22"/>
              </w:rPr>
              <w:t>Congruent</w:t>
            </w:r>
          </w:p>
          <w:p w:rsidR="00762C2B" w:rsidRDefault="00762C2B"/>
          <w:p w:rsidR="00935D82" w:rsidRDefault="00762C2B">
            <w:r>
              <w:t>Similar</w:t>
            </w:r>
          </w:p>
        </w:tc>
        <w:tc>
          <w:tcPr>
            <w:tcW w:w="1008" w:type="dxa"/>
          </w:tcPr>
          <w:p w:rsidR="00935D82" w:rsidRDefault="001A6F34">
            <w:r>
              <w:t>Termites Favorite Breakfast</w:t>
            </w:r>
          </w:p>
        </w:tc>
      </w:tr>
      <w:tr w:rsidR="00762C2B" w:rsidTr="001A6F34">
        <w:tc>
          <w:tcPr>
            <w:tcW w:w="695" w:type="dxa"/>
          </w:tcPr>
          <w:p w:rsidR="00762C2B" w:rsidRDefault="00762C2B">
            <w:r>
              <w:t>7:00</w:t>
            </w:r>
          </w:p>
        </w:tc>
        <w:tc>
          <w:tcPr>
            <w:tcW w:w="5983" w:type="dxa"/>
          </w:tcPr>
          <w:p w:rsidR="00762C2B" w:rsidRPr="00FD3022" w:rsidRDefault="00762C2B">
            <w:pPr>
              <w:rPr>
                <w:color w:val="FF0000"/>
              </w:rPr>
            </w:pPr>
            <w:r>
              <w:rPr>
                <w:b/>
              </w:rPr>
              <w:t>Congruency for Polygons</w:t>
            </w:r>
            <w:r w:rsidR="004A02FD">
              <w:rPr>
                <w:b/>
              </w:rPr>
              <w:t xml:space="preserve">- </w:t>
            </w:r>
            <w:r w:rsidR="004A02FD">
              <w:t xml:space="preserve">Have participants use the following program to make a list of how you would test polygons for congruency.  Then, have them also list the </w:t>
            </w:r>
            <w:r w:rsidR="00FD3022">
              <w:t xml:space="preserve">differences between testing congruency for polygons vs. triangles. </w:t>
            </w:r>
            <w:r w:rsidR="00FD3022">
              <w:rPr>
                <w:color w:val="FF0000"/>
              </w:rPr>
              <w:t>(Could use a Venn Diagram here)</w:t>
            </w:r>
          </w:p>
          <w:p w:rsidR="00762C2B" w:rsidRDefault="00762C2B">
            <w:pPr>
              <w:rPr>
                <w:b/>
              </w:rPr>
            </w:pPr>
          </w:p>
          <w:p w:rsidR="004A02FD" w:rsidRDefault="00722B66">
            <w:hyperlink r:id="rId9" w:history="1">
              <w:r w:rsidR="00762C2B" w:rsidRPr="007F1E6A">
                <w:rPr>
                  <w:rStyle w:val="Hyperlink"/>
                  <w:b/>
                </w:rPr>
                <w:t>http://www.mathopenref.com/congruentpolygonstests.html</w:t>
              </w:r>
            </w:hyperlink>
          </w:p>
          <w:p w:rsidR="00762C2B" w:rsidRDefault="00762C2B">
            <w:pPr>
              <w:rPr>
                <w:b/>
              </w:rPr>
            </w:pPr>
          </w:p>
          <w:p w:rsidR="00762C2B" w:rsidRPr="00762C2B" w:rsidRDefault="00762C2B">
            <w:pPr>
              <w:rPr>
                <w:b/>
              </w:rPr>
            </w:pPr>
          </w:p>
        </w:tc>
        <w:tc>
          <w:tcPr>
            <w:tcW w:w="1170" w:type="dxa"/>
          </w:tcPr>
          <w:p w:rsidR="00762C2B" w:rsidRPr="00762C2B" w:rsidRDefault="00762C2B">
            <w:pPr>
              <w:rPr>
                <w:sz w:val="22"/>
              </w:rPr>
            </w:pPr>
          </w:p>
        </w:tc>
        <w:tc>
          <w:tcPr>
            <w:tcW w:w="1008" w:type="dxa"/>
          </w:tcPr>
          <w:p w:rsidR="00762C2B" w:rsidRDefault="00762C2B"/>
        </w:tc>
      </w:tr>
      <w:tr w:rsidR="00B6015B" w:rsidTr="001A6F34">
        <w:tc>
          <w:tcPr>
            <w:tcW w:w="695" w:type="dxa"/>
          </w:tcPr>
          <w:p w:rsidR="00B6015B" w:rsidRDefault="00B6015B">
            <w:r>
              <w:t>7:30</w:t>
            </w:r>
          </w:p>
        </w:tc>
        <w:tc>
          <w:tcPr>
            <w:tcW w:w="5983" w:type="dxa"/>
          </w:tcPr>
          <w:p w:rsidR="002B7741" w:rsidRDefault="00B6015B">
            <w:pPr>
              <w:rPr>
                <w:b/>
              </w:rPr>
            </w:pPr>
            <w:r>
              <w:rPr>
                <w:b/>
              </w:rPr>
              <w:t>Dif</w:t>
            </w:r>
            <w:r w:rsidR="002B7741">
              <w:rPr>
                <w:b/>
              </w:rPr>
              <w:t>ferentiated Lesson Plan:</w:t>
            </w:r>
          </w:p>
          <w:p w:rsidR="002B7741" w:rsidRPr="002B7741" w:rsidRDefault="002B7741" w:rsidP="002B7741">
            <w:pPr>
              <w:pStyle w:val="ListParagraph"/>
              <w:numPr>
                <w:ilvl w:val="0"/>
                <w:numId w:val="6"/>
              </w:numPr>
              <w:rPr>
                <w:b/>
              </w:rPr>
            </w:pPr>
            <w:r>
              <w:t>Discuss the upcoming assignment.  Have samples of differentiated lesson plans.  Envision is the perfect example of a lesson that covers multiple populations.</w:t>
            </w:r>
          </w:p>
          <w:p w:rsidR="00B6015B" w:rsidRPr="002B7741" w:rsidRDefault="002B7741" w:rsidP="002B7741">
            <w:pPr>
              <w:pStyle w:val="ListParagraph"/>
              <w:numPr>
                <w:ilvl w:val="0"/>
                <w:numId w:val="6"/>
              </w:numPr>
              <w:rPr>
                <w:b/>
              </w:rPr>
            </w:pPr>
            <w:r>
              <w:t>Differentiated lesson due Session 9</w:t>
            </w:r>
          </w:p>
        </w:tc>
        <w:tc>
          <w:tcPr>
            <w:tcW w:w="1170" w:type="dxa"/>
          </w:tcPr>
          <w:p w:rsidR="00B6015B" w:rsidRPr="00762C2B" w:rsidRDefault="00B6015B">
            <w:pPr>
              <w:rPr>
                <w:sz w:val="22"/>
              </w:rPr>
            </w:pPr>
          </w:p>
        </w:tc>
        <w:tc>
          <w:tcPr>
            <w:tcW w:w="1008" w:type="dxa"/>
          </w:tcPr>
          <w:p w:rsidR="00B6015B" w:rsidRDefault="00B6015B"/>
        </w:tc>
      </w:tr>
      <w:tr w:rsidR="00E649CE" w:rsidTr="001A6F34">
        <w:tc>
          <w:tcPr>
            <w:tcW w:w="695" w:type="dxa"/>
          </w:tcPr>
          <w:p w:rsidR="00E649CE" w:rsidRDefault="00E649CE"/>
        </w:tc>
        <w:tc>
          <w:tcPr>
            <w:tcW w:w="5983" w:type="dxa"/>
          </w:tcPr>
          <w:p w:rsidR="00A50B0D" w:rsidRPr="001A6F34" w:rsidRDefault="00A50B0D">
            <w:pPr>
              <w:rPr>
                <w:color w:val="008000"/>
              </w:rPr>
            </w:pPr>
            <w:r>
              <w:t>Homework:</w:t>
            </w:r>
          </w:p>
          <w:p w:rsidR="00E649CE" w:rsidRPr="001A6F34" w:rsidRDefault="001A6F34">
            <w:r>
              <w:t>Reflection Journal:</w:t>
            </w:r>
          </w:p>
        </w:tc>
        <w:tc>
          <w:tcPr>
            <w:tcW w:w="1170" w:type="dxa"/>
          </w:tcPr>
          <w:p w:rsidR="00E649CE" w:rsidRDefault="00E649CE"/>
        </w:tc>
        <w:tc>
          <w:tcPr>
            <w:tcW w:w="1008" w:type="dxa"/>
          </w:tcPr>
          <w:p w:rsidR="00E649CE" w:rsidRDefault="00E649CE"/>
        </w:tc>
      </w:tr>
    </w:tbl>
    <w:p w:rsidR="00103608" w:rsidRDefault="00103608"/>
    <w:sectPr w:rsidR="00103608" w:rsidSect="0010360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05415"/>
    <w:multiLevelType w:val="hybridMultilevel"/>
    <w:tmpl w:val="0524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E46BD"/>
    <w:multiLevelType w:val="hybridMultilevel"/>
    <w:tmpl w:val="88302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61445D"/>
    <w:multiLevelType w:val="hybridMultilevel"/>
    <w:tmpl w:val="825A3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F51DB9"/>
    <w:multiLevelType w:val="hybridMultilevel"/>
    <w:tmpl w:val="F836E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537E58"/>
    <w:multiLevelType w:val="hybridMultilevel"/>
    <w:tmpl w:val="8F52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461BF9"/>
    <w:multiLevelType w:val="hybridMultilevel"/>
    <w:tmpl w:val="CBBC9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03608"/>
    <w:rsid w:val="00103608"/>
    <w:rsid w:val="001A6F34"/>
    <w:rsid w:val="0023307F"/>
    <w:rsid w:val="00274A4F"/>
    <w:rsid w:val="002B7741"/>
    <w:rsid w:val="0043194F"/>
    <w:rsid w:val="00443664"/>
    <w:rsid w:val="004A02FD"/>
    <w:rsid w:val="005D567E"/>
    <w:rsid w:val="005F325D"/>
    <w:rsid w:val="0065632D"/>
    <w:rsid w:val="006E7461"/>
    <w:rsid w:val="00702B15"/>
    <w:rsid w:val="00722B66"/>
    <w:rsid w:val="00727B4D"/>
    <w:rsid w:val="00762C2B"/>
    <w:rsid w:val="00856ED7"/>
    <w:rsid w:val="00935D82"/>
    <w:rsid w:val="00945C9D"/>
    <w:rsid w:val="00A114DE"/>
    <w:rsid w:val="00A50B0D"/>
    <w:rsid w:val="00A57420"/>
    <w:rsid w:val="00B6015B"/>
    <w:rsid w:val="00B75C8A"/>
    <w:rsid w:val="00B94C0C"/>
    <w:rsid w:val="00BF3461"/>
    <w:rsid w:val="00CD7CAF"/>
    <w:rsid w:val="00D87E0A"/>
    <w:rsid w:val="00E649CE"/>
    <w:rsid w:val="00F312AE"/>
    <w:rsid w:val="00FD3022"/>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60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0360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03608"/>
    <w:pPr>
      <w:ind w:left="720"/>
      <w:contextualSpacing/>
    </w:pPr>
  </w:style>
  <w:style w:type="character" w:styleId="Hyperlink">
    <w:name w:val="Hyperlink"/>
    <w:basedOn w:val="DefaultParagraphFont"/>
    <w:uiPriority w:val="99"/>
    <w:semiHidden/>
    <w:unhideWhenUsed/>
    <w:rsid w:val="00727B4D"/>
    <w:rPr>
      <w:color w:val="0000FF" w:themeColor="hyperlink"/>
      <w:u w:val="single"/>
    </w:rPr>
  </w:style>
  <w:style w:type="character" w:styleId="FollowedHyperlink">
    <w:name w:val="FollowedHyperlink"/>
    <w:basedOn w:val="DefaultParagraphFont"/>
    <w:uiPriority w:val="99"/>
    <w:semiHidden/>
    <w:unhideWhenUsed/>
    <w:rsid w:val="005D567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ath.youngzones.org/Non-Egeometry/index.html" TargetMode="External"/><Relationship Id="rId6" Type="http://schemas.openxmlformats.org/officeDocument/2006/relationships/hyperlink" Target="http://gdbasics.com/index.php?s=dp1" TargetMode="External"/><Relationship Id="rId7" Type="http://schemas.openxmlformats.org/officeDocument/2006/relationships/hyperlink" Target="http://www.mathopenref.com/congruenttriangles.html" TargetMode="External"/><Relationship Id="rId8" Type="http://schemas.openxmlformats.org/officeDocument/2006/relationships/hyperlink" Target="http://illuminations.nctm.org/ActivityDetail.aspx?ID=4" TargetMode="External"/><Relationship Id="rId9" Type="http://schemas.openxmlformats.org/officeDocument/2006/relationships/hyperlink" Target="http://www.mathopenref.com/congruentpolygonstest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484</Words>
  <Characters>2762</Characters>
  <Application>Microsoft Macintosh Word</Application>
  <DocSecurity>0</DocSecurity>
  <Lines>23</Lines>
  <Paragraphs>5</Paragraphs>
  <ScaleCrop>false</ScaleCrop>
  <Company>Canyons School District</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2011-06-28T22:31:00Z</dcterms:created>
  <dcterms:modified xsi:type="dcterms:W3CDTF">2011-07-27T16:18:00Z</dcterms:modified>
</cp:coreProperties>
</file>